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Pr="008C7D05" w:rsidRDefault="008C7D05" w:rsidP="008C7D05">
      <w:pPr>
        <w:widowControl w:val="0"/>
        <w:autoSpaceDE w:val="0"/>
        <w:autoSpaceDN w:val="0"/>
        <w:adjustRightInd w:val="0"/>
        <w:ind w:left="360"/>
        <w:jc w:val="right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March 25 &amp; 26, 2013</w:t>
      </w:r>
    </w:p>
    <w:p w:rsidR="008C7D05" w:rsidRPr="008C7D05" w:rsidRDefault="008C7D05" w:rsidP="008C7D05">
      <w:pPr>
        <w:widowControl w:val="0"/>
        <w:autoSpaceDE w:val="0"/>
        <w:autoSpaceDN w:val="0"/>
        <w:adjustRightInd w:val="0"/>
        <w:ind w:left="360"/>
        <w:jc w:val="center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Reform</w:t>
      </w:r>
    </w:p>
    <w:p w:rsidR="008C7D05" w:rsidRPr="008C7D05" w:rsidRDefault="008C7D05" w:rsidP="008C7D05">
      <w:pPr>
        <w:widowControl w:val="0"/>
        <w:tabs>
          <w:tab w:val="left" w:pos="360"/>
        </w:tabs>
        <w:autoSpaceDE w:val="0"/>
        <w:autoSpaceDN w:val="0"/>
        <w:adjustRightInd w:val="0"/>
        <w:ind w:left="270"/>
        <w:rPr>
          <w:rFonts w:cs="Helvetica"/>
          <w:color w:val="3A3D49"/>
        </w:rPr>
      </w:pPr>
      <w:r w:rsidRPr="008C7D05">
        <w:rPr>
          <w:rFonts w:cs="Helvetica"/>
          <w:i/>
          <w:color w:val="3A3D49"/>
        </w:rPr>
        <w:t>No Bell Ringer</w:t>
      </w:r>
    </w:p>
    <w:p w:rsidR="008C7D05" w:rsidRPr="008C7D05" w:rsidRDefault="008C7D05" w:rsidP="008C7D05">
      <w:pPr>
        <w:widowControl w:val="0"/>
        <w:autoSpaceDE w:val="0"/>
        <w:autoSpaceDN w:val="0"/>
        <w:adjustRightInd w:val="0"/>
        <w:rPr>
          <w:rFonts w:cs="Helvetica"/>
          <w:color w:val="3A3D49"/>
        </w:rPr>
      </w:pPr>
    </w:p>
    <w:p w:rsidR="008C7D05" w:rsidRPr="008C7D05" w:rsidRDefault="008C7D05" w:rsidP="008C7D05">
      <w:pPr>
        <w:widowControl w:val="0"/>
        <w:autoSpaceDE w:val="0"/>
        <w:autoSpaceDN w:val="0"/>
        <w:adjustRightInd w:val="0"/>
        <w:ind w:left="360"/>
        <w:rPr>
          <w:rFonts w:cs="Helvetica"/>
          <w:color w:val="3A3D49"/>
        </w:rPr>
      </w:pPr>
      <w:r w:rsidRPr="008C7D05">
        <w:rPr>
          <w:rFonts w:cs="Helvetica"/>
          <w:b/>
          <w:color w:val="3A3D49"/>
        </w:rPr>
        <w:t>Lesson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 xml:space="preserve">Project an image of a revival meeting such as the image for “Camp Meeting:” </w:t>
      </w:r>
      <w:hyperlink r:id="rId6" w:history="1">
        <w:r w:rsidRPr="008C7D05">
          <w:rPr>
            <w:rFonts w:cs="Helvetica"/>
            <w:color w:val="3D5AC3"/>
          </w:rPr>
          <w:t>http://amhistory.si.edu/petersprints/lithograph.cfm?id=325366&amp;Keywords=revival&amp;Results_Per=10&amp;search_all=true</w:t>
        </w:r>
      </w:hyperlink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 xml:space="preserve">Facilitate a discussion with students about the lithograph.  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b/>
          <w:bCs/>
          <w:color w:val="3A3D49"/>
        </w:rPr>
        <w:t>What is the purpose of this gathering?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b/>
          <w:bCs/>
          <w:color w:val="3A3D49"/>
        </w:rPr>
        <w:t>What are your observations about this lithograph?  Describe what you see.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bookmarkStart w:id="0" w:name="_GoBack"/>
      <w:bookmarkEnd w:id="0"/>
      <w:r w:rsidRPr="008C7D05">
        <w:rPr>
          <w:rFonts w:cs="Helvetica"/>
          <w:color w:val="3A3D49"/>
        </w:rPr>
        <w:t>Distribute Handout:</w:t>
      </w:r>
      <w:r w:rsidRPr="008C7D05">
        <w:rPr>
          <w:rFonts w:cs="Helvetica"/>
          <w:b/>
          <w:bCs/>
          <w:color w:val="3A3D49"/>
        </w:rPr>
        <w:t xml:space="preserve"> Religious Revivalism</w:t>
      </w:r>
      <w:r w:rsidRPr="008C7D05">
        <w:rPr>
          <w:rFonts w:cs="Helvetica"/>
          <w:color w:val="3A3D49"/>
        </w:rPr>
        <w:t xml:space="preserve"> (1 per student).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Students “buddy read” the Handout:</w:t>
      </w:r>
      <w:r w:rsidRPr="008C7D05">
        <w:rPr>
          <w:rFonts w:cs="Helvetica"/>
          <w:b/>
          <w:bCs/>
          <w:color w:val="3A3D49"/>
        </w:rPr>
        <w:t xml:space="preserve"> Religious Revivalism</w:t>
      </w:r>
      <w:r w:rsidRPr="008C7D05">
        <w:rPr>
          <w:rFonts w:cs="Helvetica"/>
          <w:color w:val="3A3D49"/>
        </w:rPr>
        <w:t xml:space="preserve"> with a partner.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Facilitate a discussion about religious revivals in the mid-19</w:t>
      </w:r>
      <w:r w:rsidRPr="008C7D05">
        <w:rPr>
          <w:rFonts w:cs="Helvetica"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color w:val="3A3D49"/>
        </w:rPr>
        <w:t xml:space="preserve"> century. 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b/>
          <w:bCs/>
          <w:color w:val="3A3D49"/>
        </w:rPr>
        <w:t>What was the religious influence on social movements?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Divide the class into groups of six.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 xml:space="preserve">Each student in the Reform Mixer group will become a member of an Expert </w:t>
      </w:r>
      <w:r w:rsidRPr="008C7D05">
        <w:rPr>
          <w:rFonts w:cs="Helvetica"/>
          <w:color w:val="3A3D49"/>
        </w:rPr>
        <w:t>Group – Expert Group numbers 1-5</w:t>
      </w:r>
      <w:r w:rsidRPr="008C7D05">
        <w:rPr>
          <w:rFonts w:cs="Helvetica"/>
          <w:color w:val="3A3D49"/>
        </w:rPr>
        <w:t>.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Each Expert Group studies a 19</w:t>
      </w:r>
      <w:r w:rsidRPr="008C7D05">
        <w:rPr>
          <w:rFonts w:cs="Helvetica"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color w:val="3A3D49"/>
        </w:rPr>
        <w:t xml:space="preserve"> century reform movement to become an expert in that area of reform. </w:t>
      </w:r>
    </w:p>
    <w:p w:rsidR="008C7D05" w:rsidRPr="008C7D05" w:rsidRDefault="008C7D05" w:rsidP="008C7D05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Group Member #1:  Public Education</w:t>
      </w:r>
    </w:p>
    <w:p w:rsidR="008C7D05" w:rsidRPr="008C7D05" w:rsidRDefault="008C7D05" w:rsidP="008C7D05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Group Member #2:  Temperance</w:t>
      </w:r>
    </w:p>
    <w:p w:rsidR="008C7D05" w:rsidRPr="008C7D05" w:rsidRDefault="008C7D05" w:rsidP="008C7D05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Group Member #3:  Women’s Rights</w:t>
      </w:r>
    </w:p>
    <w:p w:rsidR="008C7D05" w:rsidRPr="008C7D05" w:rsidRDefault="008C7D05" w:rsidP="008C7D05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Group Member #5:  Care of the Disabled and Mentally Ill</w:t>
      </w:r>
      <w:r w:rsidRPr="008C7D05">
        <w:rPr>
          <w:rFonts w:cs="Helvetica"/>
          <w:color w:val="3A3D49"/>
        </w:rPr>
        <w:t>/Prison Reform</w:t>
      </w:r>
    </w:p>
    <w:p w:rsidR="008C7D05" w:rsidRPr="008C7D05" w:rsidRDefault="008C7D05" w:rsidP="008C7D05">
      <w:pPr>
        <w:pStyle w:val="ListParagraph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Group Member #6:  Abolition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All Expert Group #1 members collaborate on their reform area.  All Expert Group #2 members collaborate, etc., for each of the six experts.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Distribute Handout:</w:t>
      </w:r>
      <w:r w:rsidRPr="008C7D05">
        <w:rPr>
          <w:rFonts w:cs="Helvetica"/>
          <w:b/>
          <w:bCs/>
          <w:color w:val="3A3D49"/>
        </w:rPr>
        <w:t xml:space="preserve"> 19</w:t>
      </w:r>
      <w:r w:rsidRPr="008C7D05">
        <w:rPr>
          <w:rFonts w:cs="Helvetica"/>
          <w:b/>
          <w:bCs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b/>
          <w:bCs/>
          <w:color w:val="3A3D49"/>
        </w:rPr>
        <w:t xml:space="preserve"> Century Reform Research</w:t>
      </w:r>
      <w:r w:rsidRPr="008C7D05">
        <w:rPr>
          <w:rFonts w:cs="Helvetica"/>
          <w:color w:val="3A3D49"/>
        </w:rPr>
        <w:t xml:space="preserve"> (1 per group), making sure each student in the group receives his/her appropriate page of the handout.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Students collaborate in their Expert Groups to research 19</w:t>
      </w:r>
      <w:r w:rsidRPr="008C7D05">
        <w:rPr>
          <w:rFonts w:cs="Helvetica"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color w:val="3A3D49"/>
        </w:rPr>
        <w:t xml:space="preserve"> century reforms</w:t>
      </w:r>
      <w:r w:rsidRPr="008C7D05">
        <w:rPr>
          <w:rFonts w:cs="Helvetica"/>
          <w:i/>
          <w:iCs/>
          <w:color w:val="3A3D49"/>
        </w:rPr>
        <w:t xml:space="preserve"> (</w:t>
      </w:r>
      <w:proofErr w:type="spellStart"/>
      <w:r w:rsidRPr="008C7D05">
        <w:rPr>
          <w:rFonts w:cs="Helvetica"/>
          <w:i/>
          <w:iCs/>
          <w:color w:val="3A3D49"/>
        </w:rPr>
        <w:t>Encourge</w:t>
      </w:r>
      <w:proofErr w:type="spellEnd"/>
      <w:r w:rsidRPr="008C7D05">
        <w:rPr>
          <w:rFonts w:cs="Helvetica"/>
          <w:i/>
          <w:iCs/>
          <w:color w:val="3A3D49"/>
        </w:rPr>
        <w:t xml:space="preserve"> student to be sure to include figures such as Frederick Douglass, Susan B. Anthony, and Elizabeth Cady Stanton as major historic figures associated with reform movements.)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Facilitate a discussion with each Expert Group during their research using the Teacher Resource:</w:t>
      </w:r>
      <w:r w:rsidRPr="008C7D05">
        <w:rPr>
          <w:rFonts w:cs="Helvetica"/>
          <w:b/>
          <w:bCs/>
          <w:color w:val="3A3D49"/>
        </w:rPr>
        <w:t xml:space="preserve"> 19</w:t>
      </w:r>
      <w:r w:rsidRPr="008C7D05">
        <w:rPr>
          <w:rFonts w:cs="Helvetica"/>
          <w:b/>
          <w:bCs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b/>
          <w:bCs/>
          <w:color w:val="3A3D49"/>
        </w:rPr>
        <w:t xml:space="preserve"> Century Reform Research Guide </w:t>
      </w:r>
      <w:r w:rsidRPr="008C7D05">
        <w:rPr>
          <w:rFonts w:cs="Helvetica"/>
          <w:color w:val="3A3D49"/>
        </w:rPr>
        <w:t>as appropriate.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Expert Group members disperse to return to their Reform Mixer groups to share their research with their home group members.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Distribute Handout:</w:t>
      </w:r>
      <w:r w:rsidRPr="008C7D05">
        <w:rPr>
          <w:rFonts w:cs="Helvetica"/>
          <w:b/>
          <w:bCs/>
          <w:color w:val="3A3D49"/>
        </w:rPr>
        <w:t xml:space="preserve"> Reform Movement Notes </w:t>
      </w:r>
      <w:r w:rsidRPr="008C7D05">
        <w:rPr>
          <w:rFonts w:cs="Helvetica"/>
          <w:color w:val="3A3D49"/>
        </w:rPr>
        <w:t>(1 per student).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During the Reform Mixer, experts assume the role of a reformer associated with their reform area to share out what they learned about the reform movement.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>Each expert presents his or her reform era, through the voice of the reformer, for 2 minutes. Group members, who are listening, take notes about all other reforms and reformers on Handout:</w:t>
      </w:r>
      <w:r w:rsidRPr="008C7D05">
        <w:rPr>
          <w:rFonts w:cs="Helvetica"/>
          <w:b/>
          <w:bCs/>
          <w:color w:val="3A3D49"/>
        </w:rPr>
        <w:t xml:space="preserve"> Reform Movement Notes</w:t>
      </w:r>
      <w:r w:rsidRPr="008C7D05">
        <w:rPr>
          <w:rFonts w:cs="Helvetica"/>
          <w:color w:val="3A3D49"/>
        </w:rPr>
        <w:t>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lastRenderedPageBreak/>
        <w:t>Reform Mixer Groups rank each reform movement presented, according to its impact on America in the 19</w:t>
      </w:r>
      <w:r w:rsidRPr="008C7D05">
        <w:rPr>
          <w:rFonts w:cs="Helvetica"/>
          <w:color w:val="3A3D49"/>
          <w:sz w:val="20"/>
          <w:szCs w:val="20"/>
          <w:vertAlign w:val="superscript"/>
        </w:rPr>
        <w:t>th</w:t>
      </w:r>
      <w:r w:rsidRPr="008C7D05">
        <w:rPr>
          <w:rFonts w:cs="Helvetica"/>
          <w:color w:val="3A3D49"/>
        </w:rPr>
        <w:t xml:space="preserve"> century.</w:t>
      </w:r>
    </w:p>
    <w:p w:rsidR="008C7D05" w:rsidRPr="008C7D05" w:rsidRDefault="008C7D05" w:rsidP="008C7D0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color w:val="3A3D49"/>
        </w:rPr>
        <w:t xml:space="preserve">Facilitate a whole class discussion. 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b/>
          <w:bCs/>
          <w:color w:val="3A3D49"/>
        </w:rPr>
        <w:t xml:space="preserve">What have been the contributions of significant social leaders of the United States? </w:t>
      </w:r>
      <w:r w:rsidRPr="008C7D05">
        <w:rPr>
          <w:rFonts w:cs="Helvetica"/>
          <w:i/>
          <w:iCs/>
          <w:color w:val="3A3D49"/>
        </w:rPr>
        <w:t>Be sure to include figures such as Frederick Douglass, Susan B. Anthony, and Elizabeth Cady Stanton.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r w:rsidRPr="008C7D05">
        <w:rPr>
          <w:rFonts w:cs="Helvetica"/>
          <w:b/>
          <w:bCs/>
          <w:color w:val="3A3D49"/>
        </w:rPr>
        <w:t>What have been the political, social, and economic contributions of women to American society?</w:t>
      </w:r>
    </w:p>
    <w:p w:rsidR="008C7D05" w:rsidRPr="008C7D05" w:rsidRDefault="008C7D05" w:rsidP="008C7D0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3A3D49"/>
        </w:rPr>
      </w:pPr>
      <w:proofErr w:type="spellStart"/>
      <w:proofErr w:type="gramStart"/>
      <w:r w:rsidRPr="008C7D05">
        <w:rPr>
          <w:rFonts w:cs="Helvetica"/>
          <w:b/>
          <w:bCs/>
          <w:color w:val="3A3D49"/>
        </w:rPr>
        <w:t>a</w:t>
      </w:r>
      <w:r w:rsidRPr="008C7D05">
        <w:rPr>
          <w:rFonts w:cs="Helvetica"/>
          <w:b/>
          <w:bCs/>
          <w:color w:val="3A3D49"/>
        </w:rPr>
        <w:t>What</w:t>
      </w:r>
      <w:proofErr w:type="spellEnd"/>
      <w:proofErr w:type="gramEnd"/>
      <w:r w:rsidRPr="008C7D05">
        <w:rPr>
          <w:rFonts w:cs="Helvetica"/>
          <w:b/>
          <w:bCs/>
          <w:color w:val="3A3D49"/>
        </w:rPr>
        <w:t xml:space="preserve"> has been the impact of reform movements?</w:t>
      </w:r>
    </w:p>
    <w:p w:rsidR="008C7D05" w:rsidRPr="008C7D05" w:rsidRDefault="008C7D05" w:rsidP="008C7D05"/>
    <w:sectPr w:rsidR="008C7D05" w:rsidRPr="008C7D05" w:rsidSect="008C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41731"/>
    <w:multiLevelType w:val="hybridMultilevel"/>
    <w:tmpl w:val="C212A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B2D23"/>
    <w:multiLevelType w:val="hybridMultilevel"/>
    <w:tmpl w:val="943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8C7D05"/>
    <w:rsid w:val="008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0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mhistory.si.edu/petersprints/lithograph.cfm?id=325366&amp;Keywords=revival&amp;Results_Per=10&amp;search_all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Jenna Harris</cp:lastModifiedBy>
  <cp:revision>1</cp:revision>
  <dcterms:created xsi:type="dcterms:W3CDTF">2013-03-25T02:37:00Z</dcterms:created>
  <dcterms:modified xsi:type="dcterms:W3CDTF">2013-03-25T02:47:00Z</dcterms:modified>
</cp:coreProperties>
</file>